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C7" w:rsidRDefault="00B07EE9" w:rsidP="00B07EE9">
      <w:pPr>
        <w:pStyle w:val="Title"/>
        <w:rPr>
          <w:szCs w:val="28"/>
        </w:rPr>
      </w:pPr>
      <w:r>
        <w:rPr>
          <w:szCs w:val="28"/>
        </w:rPr>
        <w:t xml:space="preserve">       </w:t>
      </w:r>
    </w:p>
    <w:p w:rsidR="00004CC7" w:rsidRDefault="00B07EE9" w:rsidP="00803CCA">
      <w:pPr>
        <w:jc w:val="center"/>
        <w:rPr>
          <w:rFonts w:ascii="Verdana" w:hAnsi="Verdana"/>
          <w:b/>
          <w:color w:val="008000"/>
          <w:sz w:val="28"/>
          <w:szCs w:val="28"/>
          <w:lang w:val="lv-LV"/>
        </w:rPr>
      </w:pPr>
      <w:r>
        <w:rPr>
          <w:rFonts w:ascii="Verdana" w:hAnsi="Verdana"/>
          <w:b/>
          <w:color w:val="008000"/>
          <w:sz w:val="28"/>
          <w:szCs w:val="28"/>
          <w:lang w:val="lv-LV"/>
        </w:rPr>
        <w:t xml:space="preserve">   </w:t>
      </w:r>
      <w:r w:rsidR="00234EA4">
        <w:rPr>
          <w:rFonts w:asciiTheme="majorHAnsi" w:hAnsiTheme="majorHAnsi"/>
          <w:noProof/>
          <w:sz w:val="22"/>
          <w:szCs w:val="22"/>
          <w:lang w:val="en-GB" w:eastAsia="en-GB"/>
        </w:rPr>
        <w:drawing>
          <wp:inline distT="0" distB="0" distL="0" distR="0" wp14:anchorId="37B18D88" wp14:editId="318F6CC1">
            <wp:extent cx="1409700" cy="1372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440" cy="138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EA4">
        <w:rPr>
          <w:noProof/>
          <w:lang w:val="en-GB" w:eastAsia="en-GB"/>
        </w:rPr>
        <w:drawing>
          <wp:inline distT="0" distB="0" distL="0" distR="0" wp14:anchorId="7ED499BA" wp14:editId="3D1A6962">
            <wp:extent cx="2819400" cy="8005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3839" cy="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EE9" w:rsidRDefault="00B07EE9" w:rsidP="00803CCA">
      <w:pPr>
        <w:jc w:val="center"/>
        <w:rPr>
          <w:rFonts w:ascii="Cambria" w:hAnsi="Cambria"/>
          <w:b/>
          <w:i/>
          <w:color w:val="4F6228" w:themeColor="accent3" w:themeShade="80"/>
          <w:sz w:val="28"/>
        </w:rPr>
      </w:pPr>
    </w:p>
    <w:p w:rsidR="00803CCA" w:rsidRPr="009A7EAC" w:rsidRDefault="00B07EE9" w:rsidP="00803CCA">
      <w:pPr>
        <w:jc w:val="center"/>
        <w:rPr>
          <w:b/>
          <w:color w:val="4F6228" w:themeColor="accent3" w:themeShade="80"/>
          <w:sz w:val="28"/>
          <w:szCs w:val="28"/>
          <w:lang w:val="lv-LV"/>
        </w:rPr>
      </w:pPr>
      <w:proofErr w:type="spellStart"/>
      <w:r w:rsidRPr="009A7EAC">
        <w:rPr>
          <w:b/>
          <w:i/>
          <w:color w:val="4F6228" w:themeColor="accent3" w:themeShade="80"/>
          <w:sz w:val="28"/>
          <w:szCs w:val="28"/>
        </w:rPr>
        <w:t>Gājējam</w:t>
      </w:r>
      <w:proofErr w:type="spellEnd"/>
      <w:r w:rsidRPr="009A7EAC">
        <w:rPr>
          <w:b/>
          <w:i/>
          <w:color w:val="4F6228" w:themeColor="accent3" w:themeShade="80"/>
          <w:sz w:val="28"/>
          <w:szCs w:val="28"/>
        </w:rPr>
        <w:t xml:space="preserve"> </w:t>
      </w:r>
      <w:proofErr w:type="spellStart"/>
      <w:r w:rsidRPr="009A7EAC">
        <w:rPr>
          <w:b/>
          <w:i/>
          <w:color w:val="4F6228" w:themeColor="accent3" w:themeShade="80"/>
          <w:sz w:val="28"/>
          <w:szCs w:val="28"/>
        </w:rPr>
        <w:t>draudzīgs</w:t>
      </w:r>
      <w:proofErr w:type="spellEnd"/>
      <w:r w:rsidRPr="009A7EAC">
        <w:rPr>
          <w:b/>
          <w:i/>
          <w:color w:val="4F6228" w:themeColor="accent3" w:themeShade="80"/>
          <w:sz w:val="28"/>
          <w:szCs w:val="28"/>
        </w:rPr>
        <w:t xml:space="preserve"> / Hiker-friendly</w:t>
      </w:r>
      <w:r w:rsidRPr="009A7EAC">
        <w:rPr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Pr="009A7EAC">
        <w:rPr>
          <w:b/>
          <w:color w:val="4F6228" w:themeColor="accent3" w:themeShade="80"/>
          <w:sz w:val="28"/>
          <w:szCs w:val="28"/>
        </w:rPr>
        <w:t>zīmes</w:t>
      </w:r>
      <w:proofErr w:type="spellEnd"/>
      <w:r w:rsidR="00803CCA" w:rsidRPr="009A7EAC">
        <w:rPr>
          <w:b/>
          <w:color w:val="4F6228" w:themeColor="accent3" w:themeShade="80"/>
          <w:sz w:val="28"/>
          <w:szCs w:val="28"/>
          <w:lang w:val="lv-LV"/>
        </w:rPr>
        <w:t xml:space="preserve"> </w:t>
      </w:r>
    </w:p>
    <w:p w:rsidR="00803CCA" w:rsidRPr="009A7EAC" w:rsidRDefault="00803CCA" w:rsidP="00CF7C3D">
      <w:pPr>
        <w:pStyle w:val="BodyText2"/>
        <w:spacing w:after="0" w:line="240" w:lineRule="auto"/>
        <w:jc w:val="center"/>
        <w:rPr>
          <w:b/>
          <w:color w:val="008000"/>
          <w:sz w:val="28"/>
          <w:szCs w:val="28"/>
          <w:lang w:val="lv-LV"/>
        </w:rPr>
      </w:pPr>
    </w:p>
    <w:p w:rsidR="00B07EE9" w:rsidRPr="009A7EAC" w:rsidRDefault="005C43AA" w:rsidP="00626FF7">
      <w:pPr>
        <w:pStyle w:val="BodyText2"/>
        <w:spacing w:after="0" w:line="240" w:lineRule="auto"/>
        <w:jc w:val="center"/>
        <w:rPr>
          <w:b/>
          <w:color w:val="4F6228" w:themeColor="accent3" w:themeShade="80"/>
          <w:sz w:val="28"/>
          <w:szCs w:val="28"/>
          <w:lang w:val="lv-LV"/>
        </w:rPr>
      </w:pPr>
      <w:r w:rsidRPr="009A7EAC">
        <w:rPr>
          <w:b/>
          <w:color w:val="4F6228" w:themeColor="accent3" w:themeShade="80"/>
          <w:sz w:val="28"/>
          <w:szCs w:val="28"/>
          <w:lang w:val="lv-LV"/>
        </w:rPr>
        <w:t xml:space="preserve">NOVĒRTĒJUMA </w:t>
      </w:r>
      <w:r w:rsidR="00B07EE9" w:rsidRPr="009A7EAC">
        <w:rPr>
          <w:b/>
          <w:color w:val="4F6228" w:themeColor="accent3" w:themeShade="80"/>
          <w:sz w:val="28"/>
          <w:szCs w:val="28"/>
          <w:lang w:val="lv-LV"/>
        </w:rPr>
        <w:t>ANKETA</w:t>
      </w:r>
    </w:p>
    <w:p w:rsidR="001C1760" w:rsidRPr="009A7EAC" w:rsidRDefault="00B07EE9" w:rsidP="00CF7C3D">
      <w:pPr>
        <w:jc w:val="center"/>
        <w:rPr>
          <w:b/>
          <w:color w:val="4F6228" w:themeColor="accent3" w:themeShade="80"/>
          <w:sz w:val="28"/>
          <w:szCs w:val="28"/>
          <w:lang w:val="lv-LV"/>
        </w:rPr>
      </w:pPr>
      <w:r w:rsidRPr="009A7EAC">
        <w:rPr>
          <w:b/>
          <w:color w:val="4F6228" w:themeColor="accent3" w:themeShade="80"/>
          <w:sz w:val="28"/>
          <w:szCs w:val="28"/>
          <w:lang w:val="lv-LV"/>
        </w:rPr>
        <w:t>tūrisma pakalpojum</w:t>
      </w:r>
      <w:r w:rsidR="006F0BF3" w:rsidRPr="009A7EAC">
        <w:rPr>
          <w:b/>
          <w:color w:val="4F6228" w:themeColor="accent3" w:themeShade="80"/>
          <w:sz w:val="28"/>
          <w:szCs w:val="28"/>
          <w:lang w:val="lv-LV"/>
        </w:rPr>
        <w:t>u</w:t>
      </w:r>
      <w:r w:rsidRPr="009A7EAC">
        <w:rPr>
          <w:b/>
          <w:color w:val="4F6228" w:themeColor="accent3" w:themeShade="80"/>
          <w:sz w:val="28"/>
          <w:szCs w:val="28"/>
          <w:lang w:val="lv-LV"/>
        </w:rPr>
        <w:t xml:space="preserve"> sniedzējam</w:t>
      </w:r>
    </w:p>
    <w:p w:rsidR="00415466" w:rsidRDefault="00415466" w:rsidP="00415466">
      <w:pPr>
        <w:rPr>
          <w:sz w:val="26"/>
          <w:szCs w:val="26"/>
          <w:lang w:val="lv-LV"/>
        </w:rPr>
      </w:pPr>
    </w:p>
    <w:p w:rsidR="00415466" w:rsidRPr="00415466" w:rsidRDefault="00415466" w:rsidP="00415466">
      <w:pPr>
        <w:rPr>
          <w:color w:val="4F6228" w:themeColor="accent3" w:themeShade="80"/>
          <w:sz w:val="28"/>
          <w:szCs w:val="24"/>
          <w:lang w:val="lv-LV"/>
        </w:rPr>
      </w:pPr>
      <w:r w:rsidRPr="00415466">
        <w:rPr>
          <w:sz w:val="26"/>
          <w:szCs w:val="26"/>
          <w:lang w:val="lv-LV"/>
        </w:rPr>
        <w:t>Zīme tiek piešķirta privātie</w:t>
      </w:r>
      <w:r>
        <w:rPr>
          <w:sz w:val="26"/>
          <w:szCs w:val="26"/>
          <w:lang w:val="lv-LV"/>
        </w:rPr>
        <w:t>m</w:t>
      </w:r>
      <w:r w:rsidRPr="00415466">
        <w:rPr>
          <w:sz w:val="26"/>
          <w:szCs w:val="26"/>
          <w:lang w:val="lv-LV"/>
        </w:rPr>
        <w:t xml:space="preserve"> uzņēmējiem</w:t>
      </w:r>
      <w:r w:rsidR="0040761B">
        <w:rPr>
          <w:sz w:val="26"/>
          <w:szCs w:val="26"/>
          <w:lang w:val="lv-LV"/>
        </w:rPr>
        <w:t>, ka sniedz</w:t>
      </w:r>
      <w:r>
        <w:rPr>
          <w:sz w:val="26"/>
          <w:szCs w:val="26"/>
          <w:lang w:val="lv-LV"/>
        </w:rPr>
        <w:t xml:space="preserve"> gāj</w:t>
      </w:r>
      <w:r w:rsidR="0040761B">
        <w:rPr>
          <w:sz w:val="26"/>
          <w:szCs w:val="26"/>
          <w:lang w:val="lv-LV"/>
        </w:rPr>
        <w:t>ē</w:t>
      </w:r>
      <w:r>
        <w:rPr>
          <w:sz w:val="26"/>
          <w:szCs w:val="26"/>
          <w:lang w:val="lv-LV"/>
        </w:rPr>
        <w:t>j</w:t>
      </w:r>
      <w:r w:rsidR="00D124F8">
        <w:rPr>
          <w:sz w:val="26"/>
          <w:szCs w:val="26"/>
          <w:lang w:val="lv-LV"/>
        </w:rPr>
        <w:t>ie</w:t>
      </w:r>
      <w:r>
        <w:rPr>
          <w:sz w:val="26"/>
          <w:szCs w:val="26"/>
          <w:lang w:val="lv-LV"/>
        </w:rPr>
        <w:t xml:space="preserve">m </w:t>
      </w:r>
      <w:r w:rsidR="0040761B">
        <w:rPr>
          <w:sz w:val="26"/>
          <w:szCs w:val="26"/>
          <w:lang w:val="lv-LV"/>
        </w:rPr>
        <w:t>nepieciešamu</w:t>
      </w:r>
      <w:r w:rsidR="00D124F8">
        <w:rPr>
          <w:sz w:val="26"/>
          <w:szCs w:val="26"/>
          <w:lang w:val="lv-LV"/>
        </w:rPr>
        <w:t>s</w:t>
      </w:r>
      <w:r w:rsidRPr="00415466">
        <w:rPr>
          <w:sz w:val="26"/>
          <w:szCs w:val="26"/>
          <w:lang w:val="lv-LV"/>
        </w:rPr>
        <w:t xml:space="preserve"> pakalpojumu</w:t>
      </w:r>
      <w:r w:rsidR="0040761B">
        <w:rPr>
          <w:sz w:val="26"/>
          <w:szCs w:val="26"/>
          <w:lang w:val="lv-LV"/>
        </w:rPr>
        <w:t>s</w:t>
      </w:r>
      <w:r w:rsidR="00D124F8">
        <w:rPr>
          <w:sz w:val="26"/>
          <w:szCs w:val="26"/>
          <w:lang w:val="lv-LV"/>
        </w:rPr>
        <w:t xml:space="preserve"> (piemēram, v</w:t>
      </w:r>
      <w:r>
        <w:rPr>
          <w:sz w:val="26"/>
          <w:szCs w:val="26"/>
          <w:lang w:val="lv-LV"/>
        </w:rPr>
        <w:t>eikals, ēdināšana, transports u.c.)</w:t>
      </w:r>
      <w:r w:rsidR="005666CC">
        <w:rPr>
          <w:sz w:val="26"/>
          <w:szCs w:val="26"/>
          <w:lang w:val="lv-LV"/>
        </w:rPr>
        <w:t>.</w:t>
      </w:r>
    </w:p>
    <w:p w:rsidR="005C43AA" w:rsidRPr="00803CCA" w:rsidRDefault="005C43AA" w:rsidP="00CF7C3D">
      <w:pPr>
        <w:pStyle w:val="BodyText2"/>
        <w:spacing w:after="0" w:line="240" w:lineRule="auto"/>
        <w:rPr>
          <w:b/>
          <w:sz w:val="24"/>
          <w:szCs w:val="24"/>
          <w:lang w:val="lv-LV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796"/>
      </w:tblGrid>
      <w:tr w:rsidR="005C43AA" w:rsidRPr="00803CCA" w:rsidTr="00CF2DD5">
        <w:tc>
          <w:tcPr>
            <w:tcW w:w="2836" w:type="dxa"/>
          </w:tcPr>
          <w:p w:rsidR="005C43AA" w:rsidRPr="00803CCA" w:rsidRDefault="00B07EE9" w:rsidP="00B07EE9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Uzņēmuma n</w:t>
            </w:r>
            <w:r w:rsidR="005C43AA" w:rsidRPr="00803CCA">
              <w:rPr>
                <w:b/>
                <w:sz w:val="26"/>
                <w:szCs w:val="26"/>
                <w:lang w:val="lv-LV"/>
              </w:rPr>
              <w:t>osaukums</w:t>
            </w:r>
            <w:r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C43AA" w:rsidRPr="00803CCA" w:rsidTr="00CF2DD5">
        <w:tc>
          <w:tcPr>
            <w:tcW w:w="2836" w:type="dxa"/>
          </w:tcPr>
          <w:p w:rsidR="005C43AA" w:rsidRPr="00803CCA" w:rsidRDefault="00B07EE9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803CCA">
              <w:rPr>
                <w:b/>
                <w:sz w:val="26"/>
                <w:szCs w:val="26"/>
                <w:lang w:val="lv-LV"/>
              </w:rPr>
              <w:t>Juridiskais nosaukums</w:t>
            </w:r>
            <w:r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666CC" w:rsidRPr="00803CCA" w:rsidTr="00CF2DD5">
        <w:tc>
          <w:tcPr>
            <w:tcW w:w="2836" w:type="dxa"/>
          </w:tcPr>
          <w:p w:rsidR="005666CC" w:rsidRPr="00803CCA" w:rsidRDefault="00EF2EF7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EF2EF7">
              <w:rPr>
                <w:b/>
                <w:sz w:val="26"/>
                <w:szCs w:val="26"/>
                <w:lang w:val="lv-LV"/>
              </w:rPr>
              <w:t>Gājējam sniegtais           pakalpojums</w:t>
            </w:r>
            <w:r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:rsidR="005666CC" w:rsidRPr="00803CCA" w:rsidRDefault="005666CC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C43AA" w:rsidRPr="00803CCA" w:rsidTr="00CF2DD5">
        <w:tc>
          <w:tcPr>
            <w:tcW w:w="2836" w:type="dxa"/>
          </w:tcPr>
          <w:p w:rsidR="005C43AA" w:rsidRPr="00803CCA" w:rsidRDefault="00C27D95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803CCA">
              <w:rPr>
                <w:b/>
                <w:sz w:val="26"/>
                <w:szCs w:val="26"/>
                <w:lang w:val="lv-LV"/>
              </w:rPr>
              <w:t>A</w:t>
            </w:r>
            <w:r w:rsidR="005C43AA" w:rsidRPr="00803CCA">
              <w:rPr>
                <w:b/>
                <w:sz w:val="26"/>
                <w:szCs w:val="26"/>
                <w:lang w:val="lv-LV"/>
              </w:rPr>
              <w:t>drese</w:t>
            </w:r>
            <w:r w:rsidR="00B07EE9"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873EE2" w:rsidRPr="00803CCA" w:rsidTr="00CF2DD5">
        <w:tc>
          <w:tcPr>
            <w:tcW w:w="2836" w:type="dxa"/>
          </w:tcPr>
          <w:p w:rsidR="00873EE2" w:rsidRPr="00803CCA" w:rsidRDefault="00873EE2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Mājas lapas adrese:</w:t>
            </w:r>
          </w:p>
        </w:tc>
        <w:tc>
          <w:tcPr>
            <w:tcW w:w="7796" w:type="dxa"/>
          </w:tcPr>
          <w:p w:rsidR="00873EE2" w:rsidRPr="00803CCA" w:rsidRDefault="00873EE2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EF2EF7" w:rsidRPr="00803CCA" w:rsidTr="00CF2DD5">
        <w:tc>
          <w:tcPr>
            <w:tcW w:w="2836" w:type="dxa"/>
          </w:tcPr>
          <w:p w:rsidR="00EF2EF7" w:rsidRDefault="00EF2EF7" w:rsidP="00EF2EF7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E-pasts:</w:t>
            </w:r>
          </w:p>
        </w:tc>
        <w:tc>
          <w:tcPr>
            <w:tcW w:w="7796" w:type="dxa"/>
            <w:vAlign w:val="bottom"/>
          </w:tcPr>
          <w:p w:rsidR="00EF2EF7" w:rsidRDefault="00EF2EF7" w:rsidP="00873EE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873EE2" w:rsidRPr="00803CCA" w:rsidTr="00CF2DD5">
        <w:tc>
          <w:tcPr>
            <w:tcW w:w="2836" w:type="dxa"/>
          </w:tcPr>
          <w:p w:rsidR="00873EE2" w:rsidRDefault="00EF2EF7" w:rsidP="00EF2EF7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Tālrunis:</w:t>
            </w:r>
          </w:p>
        </w:tc>
        <w:tc>
          <w:tcPr>
            <w:tcW w:w="7796" w:type="dxa"/>
            <w:vAlign w:val="bottom"/>
          </w:tcPr>
          <w:p w:rsidR="00873EE2" w:rsidRPr="00803CCA" w:rsidRDefault="00873EE2" w:rsidP="00873EE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E00E95" w:rsidRPr="00803CCA" w:rsidTr="00CF2DD5">
        <w:tc>
          <w:tcPr>
            <w:tcW w:w="2836" w:type="dxa"/>
          </w:tcPr>
          <w:p w:rsidR="00E00E95" w:rsidRPr="00803CCA" w:rsidRDefault="00E00E95" w:rsidP="00EF2EF7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Datums:</w:t>
            </w:r>
          </w:p>
        </w:tc>
        <w:tc>
          <w:tcPr>
            <w:tcW w:w="7796" w:type="dxa"/>
          </w:tcPr>
          <w:p w:rsidR="00E00E95" w:rsidRPr="00803CCA" w:rsidRDefault="00E00E95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</w:tbl>
    <w:p w:rsidR="005C43AA" w:rsidRDefault="005C43AA" w:rsidP="00E00E95">
      <w:pPr>
        <w:jc w:val="both"/>
        <w:rPr>
          <w:b/>
          <w:i/>
          <w:color w:val="4F6228" w:themeColor="accent3" w:themeShade="80"/>
          <w:sz w:val="24"/>
          <w:szCs w:val="24"/>
          <w:lang w:val="lv-LV"/>
        </w:rPr>
      </w:pPr>
    </w:p>
    <w:p w:rsidR="00234EA4" w:rsidRDefault="000B0855" w:rsidP="00234EA4">
      <w:pPr>
        <w:jc w:val="center"/>
        <w:rPr>
          <w:b/>
          <w:i/>
          <w:color w:val="4F6228" w:themeColor="accent3" w:themeShade="80"/>
          <w:sz w:val="24"/>
          <w:szCs w:val="24"/>
          <w:lang w:val="lv-LV"/>
        </w:rPr>
      </w:pPr>
      <w:r>
        <w:rPr>
          <w:b/>
          <w:i/>
          <w:color w:val="4F6228" w:themeColor="accent3" w:themeShade="80"/>
          <w:sz w:val="24"/>
          <w:szCs w:val="24"/>
          <w:lang w:val="lv-LV"/>
        </w:rPr>
        <w:t>Ja esa</w:t>
      </w:r>
      <w:r w:rsidR="00234EA4" w:rsidRPr="00234EA4">
        <w:rPr>
          <w:b/>
          <w:i/>
          <w:color w:val="4F6228" w:themeColor="accent3" w:themeShade="80"/>
          <w:sz w:val="24"/>
          <w:szCs w:val="24"/>
          <w:lang w:val="lv-LV"/>
        </w:rPr>
        <w:t xml:space="preserve">t saņēmuši “Gājējam draudzīgs” zīmi jau iepriekš un vēlaties pieteikties uz papildus </w:t>
      </w:r>
      <w:proofErr w:type="spellStart"/>
      <w:r w:rsidR="00234EA4" w:rsidRPr="00234EA4">
        <w:rPr>
          <w:b/>
          <w:i/>
          <w:color w:val="4F6228" w:themeColor="accent3" w:themeShade="80"/>
          <w:sz w:val="24"/>
          <w:szCs w:val="24"/>
          <w:lang w:val="lv-LV"/>
        </w:rPr>
        <w:t>specializācijām</w:t>
      </w:r>
      <w:proofErr w:type="spellEnd"/>
      <w:r w:rsidR="00234EA4" w:rsidRPr="00234EA4">
        <w:rPr>
          <w:b/>
          <w:i/>
          <w:color w:val="4F6228" w:themeColor="accent3" w:themeShade="80"/>
          <w:sz w:val="24"/>
          <w:szCs w:val="24"/>
          <w:lang w:val="lv-LV"/>
        </w:rPr>
        <w:t>, tad vispārējos kritērijus aizpildīt nav nepieciešams.</w:t>
      </w:r>
    </w:p>
    <w:p w:rsidR="00C31F01" w:rsidRDefault="00C31F01" w:rsidP="00234EA4">
      <w:pPr>
        <w:jc w:val="center"/>
        <w:rPr>
          <w:b/>
          <w:i/>
          <w:color w:val="4F6228" w:themeColor="accent3" w:themeShade="80"/>
          <w:sz w:val="24"/>
          <w:szCs w:val="24"/>
          <w:lang w:val="lv-LV"/>
        </w:rPr>
      </w:pPr>
    </w:p>
    <w:p w:rsidR="00C31F01" w:rsidRPr="00C31F01" w:rsidRDefault="00C31F01" w:rsidP="00C31F01">
      <w:pPr>
        <w:jc w:val="center"/>
        <w:rPr>
          <w:b/>
          <w:i/>
          <w:sz w:val="24"/>
          <w:szCs w:val="24"/>
          <w:lang w:val="lv-LV"/>
        </w:rPr>
      </w:pPr>
      <w:r w:rsidRPr="00C31F01">
        <w:rPr>
          <w:b/>
          <w:i/>
          <w:sz w:val="24"/>
          <w:szCs w:val="24"/>
          <w:lang w:val="lv-LV"/>
        </w:rPr>
        <w:t>VISPĀRĒJIE KRITĒRIJI</w:t>
      </w:r>
    </w:p>
    <w:p w:rsidR="00234EA4" w:rsidRPr="00E00E95" w:rsidRDefault="00234EA4" w:rsidP="00E00E95">
      <w:pPr>
        <w:jc w:val="both"/>
        <w:rPr>
          <w:b/>
          <w:i/>
          <w:color w:val="4F6228" w:themeColor="accent3" w:themeShade="80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4F6682" w:rsidRPr="006F0BF3" w:rsidTr="00626FF7">
        <w:tc>
          <w:tcPr>
            <w:tcW w:w="531" w:type="dxa"/>
            <w:shd w:val="clear" w:color="auto" w:fill="EEECE1" w:themeFill="background2"/>
          </w:tcPr>
          <w:p w:rsidR="004F6682" w:rsidRPr="004705F5" w:rsidRDefault="004F6682" w:rsidP="006F0BF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207" w:type="dxa"/>
            <w:shd w:val="clear" w:color="auto" w:fill="EEECE1" w:themeFill="background2"/>
          </w:tcPr>
          <w:p w:rsidR="004F6682" w:rsidRPr="004705F5" w:rsidRDefault="004F6682" w:rsidP="006F0BF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77" w:type="dxa"/>
            <w:shd w:val="clear" w:color="auto" w:fill="EEECE1" w:themeFill="background2"/>
          </w:tcPr>
          <w:p w:rsidR="004F6682" w:rsidRPr="004705F5" w:rsidRDefault="00EF2E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IETEICAMS / OBLIGĀTS</w:t>
            </w:r>
          </w:p>
        </w:tc>
        <w:tc>
          <w:tcPr>
            <w:tcW w:w="1014" w:type="dxa"/>
            <w:shd w:val="clear" w:color="auto" w:fill="EEECE1" w:themeFill="background2"/>
          </w:tcPr>
          <w:p w:rsidR="004F6682" w:rsidRPr="004705F5" w:rsidRDefault="00251BFC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083" w:type="dxa"/>
            <w:shd w:val="clear" w:color="auto" w:fill="EEECE1" w:themeFill="background2"/>
          </w:tcPr>
          <w:p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870" w:type="dxa"/>
            <w:shd w:val="clear" w:color="auto" w:fill="EEECE1" w:themeFill="background2"/>
          </w:tcPr>
          <w:p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626FF7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Pārgājienu tematika tiek iekļauta pakalpojumu sniedzēja reklāmas</w:t>
            </w:r>
            <w:r>
              <w:rPr>
                <w:sz w:val="24"/>
                <w:szCs w:val="24"/>
                <w:lang w:val="lv-LV"/>
              </w:rPr>
              <w:t xml:space="preserve"> materiālos, piem.,</w:t>
            </w:r>
            <w:r>
              <w:t xml:space="preserve"> </w:t>
            </w:r>
            <w:r w:rsidRPr="00314D9C">
              <w:rPr>
                <w:sz w:val="24"/>
                <w:szCs w:val="24"/>
                <w:lang w:val="lv-LV"/>
              </w:rPr>
              <w:t>mājas lapā ātri, viegli un ērti ir atrodama informācija par novadā esošajiem kājāmgājēju maršrutiem/takām. (Lūdzu, norādiet konkrētu saiti, kur maršruti ir atrodami</w:t>
            </w:r>
            <w:r>
              <w:rPr>
                <w:sz w:val="24"/>
                <w:szCs w:val="24"/>
                <w:lang w:val="lv-LV"/>
              </w:rPr>
              <w:t>.</w:t>
            </w:r>
            <w:r w:rsidRPr="00314D9C">
              <w:rPr>
                <w:sz w:val="24"/>
                <w:szCs w:val="24"/>
                <w:lang w:val="lv-LV"/>
              </w:rPr>
              <w:t>)</w:t>
            </w:r>
            <w:r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977" w:type="dxa"/>
          </w:tcPr>
          <w:p w:rsidR="004F6682" w:rsidRPr="004705F5" w:rsidRDefault="00EF2E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Redzamā vietā ir novietota pilnvērtīga informācija par maršrutu (piem.,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kopēja maršruta karte (ja tā ir garā distance) vai konkrētā posma/takas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karte, kurai vēlams ietvert šādu informāciju: garums, grūtības pakāpe,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 xml:space="preserve">aptuvenais iešanas ilgums, ceļa </w:t>
            </w:r>
            <w:r w:rsidRPr="006F0BF3">
              <w:rPr>
                <w:sz w:val="24"/>
                <w:szCs w:val="24"/>
                <w:lang w:val="lv-LV"/>
              </w:rPr>
              <w:lastRenderedPageBreak/>
              <w:t>segums, sākuma un finiša vietas,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šķēršļi, bīstamās vietas un alternatīvie posmi u.c., un tajā pieejamajiem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pakalpojumiem, piem., naktsmītnes, ēdināšanas vietas, veikali, atpūtas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vietas, labierīcības, tūrisma informācijas centri/punkti).</w:t>
            </w:r>
          </w:p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 xml:space="preserve">P.S. </w:t>
            </w:r>
            <w:r w:rsidR="00DD2403">
              <w:rPr>
                <w:sz w:val="24"/>
                <w:szCs w:val="24"/>
                <w:lang w:val="lv-LV"/>
              </w:rPr>
              <w:t>J</w:t>
            </w:r>
            <w:r w:rsidRPr="006F0BF3">
              <w:rPr>
                <w:sz w:val="24"/>
                <w:szCs w:val="24"/>
                <w:lang w:val="lv-LV"/>
              </w:rPr>
              <w:t>a kāda no takām ved cauri aizsargājamai teritorijai, kur var būt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dažādi ierobežojumi, par to vajadzētu būt pieejamai informācijai (gan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par to, ka tā ir aizsargājama teritorija, gan par to, ka ir ierobežojumi).</w:t>
            </w:r>
          </w:p>
        </w:tc>
        <w:tc>
          <w:tcPr>
            <w:tcW w:w="1977" w:type="dxa"/>
          </w:tcPr>
          <w:p w:rsidR="004F6682" w:rsidRPr="004705F5" w:rsidRDefault="00EF2E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lastRenderedPageBreak/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Informācija par maršrutiem un pakalpojumiem pieejama vismaz vienā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starptautiskā valodā (ieteicams angļu valodā).</w:t>
            </w:r>
          </w:p>
        </w:tc>
        <w:tc>
          <w:tcPr>
            <w:tcW w:w="1977" w:type="dxa"/>
          </w:tcPr>
          <w:p w:rsidR="004F6682" w:rsidRPr="004705F5" w:rsidRDefault="00EF2E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Pakalpojumu sniedzējs var sazināties kādā svešvalodā.</w:t>
            </w:r>
          </w:p>
        </w:tc>
        <w:tc>
          <w:tcPr>
            <w:tcW w:w="197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Pakalpojumu sniedzējs ir zinošs ne tikai par maršrutiem apkārtnē, bet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arī par vietējo apkaimi, interesantiem apskates objektiem u.c. tūrisma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informāciju.</w:t>
            </w:r>
          </w:p>
        </w:tc>
        <w:tc>
          <w:tcPr>
            <w:tcW w:w="197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Ja īpašumā atrodas suns, tam jābūt ierobežotam noteiktā teritorijā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un tas neapdraud tūristus (vēlams novietot zīmi, ka teritorijā ir suns).</w:t>
            </w:r>
          </w:p>
        </w:tc>
        <w:tc>
          <w:tcPr>
            <w:tcW w:w="1977" w:type="dxa"/>
          </w:tcPr>
          <w:p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informācija par to, kur vērsties dažādu veselības problēmu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gadījumā (tuvākā medicīnas iestāde, tuvākā aptieka u.tml.).</w:t>
            </w:r>
          </w:p>
        </w:tc>
        <w:tc>
          <w:tcPr>
            <w:tcW w:w="1977" w:type="dxa"/>
          </w:tcPr>
          <w:p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pirmās palīdzības aptieciņa</w:t>
            </w:r>
            <w:r w:rsidR="00626FF7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977" w:type="dxa"/>
          </w:tcPr>
          <w:p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informācija par sabiedriskā transporta iespējām.</w:t>
            </w:r>
          </w:p>
        </w:tc>
        <w:tc>
          <w:tcPr>
            <w:tcW w:w="1977" w:type="dxa"/>
          </w:tcPr>
          <w:p w:rsidR="004F6682" w:rsidRPr="004705F5" w:rsidRDefault="00626FF7" w:rsidP="00626FF7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Pieejams Wi-fi internets.</w:t>
            </w:r>
          </w:p>
        </w:tc>
        <w:tc>
          <w:tcPr>
            <w:tcW w:w="1977" w:type="dxa"/>
          </w:tcPr>
          <w:p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Pieejams dzeramais ūdens vai iespēja iegādāties vai uzpildīt jau esošās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ūdens pudeles.</w:t>
            </w:r>
          </w:p>
        </w:tc>
        <w:tc>
          <w:tcPr>
            <w:tcW w:w="1977" w:type="dxa"/>
          </w:tcPr>
          <w:p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Ir iespējams uzlādēt elektroierīces.</w:t>
            </w:r>
          </w:p>
        </w:tc>
        <w:tc>
          <w:tcPr>
            <w:tcW w:w="1977" w:type="dxa"/>
          </w:tcPr>
          <w:p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Ir iespējams notīrīt apavus (īpašas birstes vai citi risinājumi pie ieejas).</w:t>
            </w:r>
          </w:p>
        </w:tc>
        <w:tc>
          <w:tcPr>
            <w:tcW w:w="197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:rsidTr="00626FF7">
        <w:tc>
          <w:tcPr>
            <w:tcW w:w="7715" w:type="dxa"/>
            <w:gridSpan w:val="3"/>
            <w:shd w:val="clear" w:color="auto" w:fill="EEECE1" w:themeFill="background2"/>
          </w:tcPr>
          <w:p w:rsidR="004F6682" w:rsidRPr="004705F5" w:rsidRDefault="004F6682" w:rsidP="00E00E95">
            <w:pPr>
              <w:jc w:val="right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4" w:type="dxa"/>
            <w:shd w:val="clear" w:color="auto" w:fill="EEECE1" w:themeFill="background2"/>
          </w:tcPr>
          <w:p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  <w:shd w:val="clear" w:color="auto" w:fill="EEECE1" w:themeFill="background2"/>
          </w:tcPr>
          <w:p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  <w:shd w:val="clear" w:color="auto" w:fill="EEECE1" w:themeFill="background2"/>
          </w:tcPr>
          <w:p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9F4141" w:rsidRPr="006F0BF3" w:rsidTr="00626FF7">
        <w:tc>
          <w:tcPr>
            <w:tcW w:w="7715" w:type="dxa"/>
            <w:gridSpan w:val="3"/>
            <w:shd w:val="clear" w:color="auto" w:fill="EEECE1" w:themeFill="background2"/>
          </w:tcPr>
          <w:p w:rsidR="009F4141" w:rsidRPr="004705F5" w:rsidRDefault="004705F5" w:rsidP="00E00E95">
            <w:pPr>
              <w:jc w:val="right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bCs/>
                <w:sz w:val="24"/>
                <w:szCs w:val="24"/>
                <w:lang w:val="lv-LV"/>
              </w:rPr>
              <w:t>OBLIGĀTIE</w:t>
            </w:r>
            <w:r w:rsidR="0082143A" w:rsidRPr="004705F5">
              <w:rPr>
                <w:b/>
                <w:sz w:val="24"/>
                <w:szCs w:val="24"/>
                <w:lang w:val="lv-LV"/>
              </w:rPr>
              <w:t xml:space="preserve"> </w:t>
            </w:r>
            <w:r w:rsidR="009F4141" w:rsidRPr="004705F5">
              <w:rPr>
                <w:b/>
                <w:sz w:val="24"/>
                <w:szCs w:val="24"/>
                <w:lang w:val="lv-LV"/>
              </w:rPr>
              <w:t xml:space="preserve">KRITĒRIJI*: </w:t>
            </w:r>
          </w:p>
        </w:tc>
        <w:tc>
          <w:tcPr>
            <w:tcW w:w="2967" w:type="dxa"/>
            <w:gridSpan w:val="3"/>
            <w:shd w:val="clear" w:color="auto" w:fill="EEECE1" w:themeFill="background2"/>
          </w:tcPr>
          <w:p w:rsidR="009F4141" w:rsidRPr="004705F5" w:rsidRDefault="009F4141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 xml:space="preserve">      /      %</w:t>
            </w:r>
          </w:p>
        </w:tc>
      </w:tr>
    </w:tbl>
    <w:p w:rsidR="006F0BF3" w:rsidRPr="00626FF7" w:rsidRDefault="00E00E95" w:rsidP="00717AAC">
      <w:pPr>
        <w:jc w:val="both"/>
        <w:rPr>
          <w:b/>
          <w:i/>
          <w:sz w:val="24"/>
          <w:szCs w:val="24"/>
          <w:lang w:val="lv-LV"/>
        </w:rPr>
      </w:pPr>
      <w:r w:rsidRPr="00626FF7">
        <w:rPr>
          <w:b/>
          <w:i/>
          <w:sz w:val="24"/>
          <w:szCs w:val="24"/>
          <w:lang w:val="lv-LV"/>
        </w:rPr>
        <w:t>*</w:t>
      </w:r>
      <w:r w:rsidR="00626FF7" w:rsidRPr="00626FF7">
        <w:rPr>
          <w:b/>
          <w:i/>
          <w:sz w:val="24"/>
          <w:szCs w:val="24"/>
          <w:lang w:val="lv-LV"/>
        </w:rPr>
        <w:t>OBLIGĀTO kritēriju kopskaits  – 10</w:t>
      </w:r>
      <w:r w:rsidRPr="00626FF7">
        <w:rPr>
          <w:b/>
          <w:i/>
          <w:sz w:val="24"/>
          <w:szCs w:val="24"/>
          <w:lang w:val="lv-LV"/>
        </w:rPr>
        <w:t xml:space="preserve">. Lai tūrisma uzņēmējs saņemtu Gājējam draudzīgs / Hiker-friendly zīmi, jābūt izpildītiem vismaz 75% no </w:t>
      </w:r>
      <w:r w:rsidR="00626FF7">
        <w:rPr>
          <w:b/>
          <w:i/>
          <w:sz w:val="24"/>
          <w:szCs w:val="24"/>
          <w:lang w:val="lv-LV"/>
        </w:rPr>
        <w:t>obligātajiem</w:t>
      </w:r>
      <w:r w:rsidRPr="00626FF7">
        <w:rPr>
          <w:b/>
          <w:i/>
          <w:sz w:val="24"/>
          <w:szCs w:val="24"/>
          <w:lang w:val="lv-LV"/>
        </w:rPr>
        <w:t xml:space="preserve"> kritērijiem.</w:t>
      </w:r>
    </w:p>
    <w:p w:rsidR="001F7841" w:rsidRDefault="00FC1E43" w:rsidP="00FC1E43">
      <w:pPr>
        <w:rPr>
          <w:b/>
          <w:i/>
          <w:color w:val="FF0000"/>
          <w:sz w:val="24"/>
          <w:szCs w:val="24"/>
          <w:lang w:val="lv-LV"/>
        </w:rPr>
      </w:pPr>
      <w:r>
        <w:rPr>
          <w:b/>
          <w:i/>
          <w:color w:val="FF0000"/>
          <w:sz w:val="24"/>
          <w:szCs w:val="24"/>
          <w:lang w:val="lv-LV"/>
        </w:rPr>
        <w:br w:type="page"/>
      </w:r>
    </w:p>
    <w:p w:rsidR="00FC1E43" w:rsidRPr="00FC1E43" w:rsidRDefault="00FC1E43" w:rsidP="00FC1E43">
      <w:pPr>
        <w:spacing w:before="60" w:after="60" w:line="480" w:lineRule="auto"/>
        <w:jc w:val="center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lastRenderedPageBreak/>
        <w:t>ZĪMES “GĀJĒJAM DRAUDZĪGS” VIDES PIEEJAMĪBAS KRITĒRIJI</w:t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>Pretendējot uz zīmi “Gājējam draudzīgs”, uzņēmējs var papildus iegūt arī divas vides pieejamības specializācijas:</w:t>
      </w:r>
    </w:p>
    <w:p w:rsidR="00FC1E43" w:rsidRPr="00FC1E43" w:rsidRDefault="00FC1E43" w:rsidP="00FC1E43">
      <w:pPr>
        <w:numPr>
          <w:ilvl w:val="0"/>
          <w:numId w:val="25"/>
        </w:numPr>
        <w:spacing w:before="60" w:after="60"/>
        <w:contextualSpacing/>
        <w:rPr>
          <w:sz w:val="24"/>
          <w:szCs w:val="24"/>
          <w:lang w:val="lv-LV"/>
        </w:rPr>
      </w:pPr>
      <w:hyperlink w:anchor="_Pieejams_ratiņkrēslā" w:history="1">
        <w:r w:rsidRPr="00FC1E43">
          <w:rPr>
            <w:color w:val="0000FF"/>
            <w:sz w:val="24"/>
            <w:szCs w:val="24"/>
            <w:u w:val="single"/>
            <w:lang w:val="lv-LV"/>
          </w:rPr>
          <w:t xml:space="preserve">Pieejams </w:t>
        </w:r>
        <w:proofErr w:type="spellStart"/>
        <w:r w:rsidRPr="00FC1E43">
          <w:rPr>
            <w:color w:val="0000FF"/>
            <w:sz w:val="24"/>
            <w:szCs w:val="24"/>
            <w:u w:val="single"/>
            <w:lang w:val="lv-LV"/>
          </w:rPr>
          <w:t>ratiņkr</w:t>
        </w:r>
        <w:r w:rsidRPr="00FC1E43">
          <w:rPr>
            <w:color w:val="0000FF"/>
            <w:sz w:val="24"/>
            <w:szCs w:val="24"/>
            <w:u w:val="single"/>
            <w:lang w:val="lv-LV"/>
          </w:rPr>
          <w:t>ē</w:t>
        </w:r>
        <w:r w:rsidRPr="00FC1E43">
          <w:rPr>
            <w:color w:val="0000FF"/>
            <w:sz w:val="24"/>
            <w:szCs w:val="24"/>
            <w:u w:val="single"/>
            <w:lang w:val="lv-LV"/>
          </w:rPr>
          <w:t>slā</w:t>
        </w:r>
        <w:proofErr w:type="spellEnd"/>
      </w:hyperlink>
    </w:p>
    <w:p w:rsidR="00FC1E43" w:rsidRPr="00FC1E43" w:rsidRDefault="00FC1E43" w:rsidP="00FC1E43">
      <w:pPr>
        <w:numPr>
          <w:ilvl w:val="0"/>
          <w:numId w:val="25"/>
        </w:numPr>
        <w:spacing w:before="60" w:after="60"/>
        <w:contextualSpacing/>
        <w:rPr>
          <w:sz w:val="24"/>
          <w:szCs w:val="24"/>
          <w:lang w:val="lv-LV"/>
        </w:rPr>
      </w:pPr>
      <w:hyperlink w:anchor="_Pielāgots_redzes_ierobežojumiem" w:history="1">
        <w:r w:rsidRPr="00FC1E43">
          <w:rPr>
            <w:color w:val="0000FF"/>
            <w:sz w:val="24"/>
            <w:szCs w:val="24"/>
            <w:u w:val="single"/>
            <w:lang w:val="lv-LV"/>
          </w:rPr>
          <w:t>Pielāgot</w:t>
        </w:r>
        <w:r w:rsidRPr="00FC1E43">
          <w:rPr>
            <w:color w:val="0000FF"/>
            <w:sz w:val="24"/>
            <w:szCs w:val="24"/>
            <w:u w:val="single"/>
            <w:lang w:val="lv-LV"/>
          </w:rPr>
          <w:t>s</w:t>
        </w:r>
        <w:r w:rsidRPr="00FC1E43">
          <w:rPr>
            <w:color w:val="0000FF"/>
            <w:sz w:val="24"/>
            <w:szCs w:val="24"/>
            <w:u w:val="single"/>
            <w:lang w:val="lv-LV"/>
          </w:rPr>
          <w:t xml:space="preserve"> redzes ierobežoju</w:t>
        </w:r>
        <w:r w:rsidRPr="00FC1E43">
          <w:rPr>
            <w:color w:val="0000FF"/>
            <w:sz w:val="24"/>
            <w:szCs w:val="24"/>
            <w:u w:val="single"/>
            <w:lang w:val="lv-LV"/>
          </w:rPr>
          <w:t>m</w:t>
        </w:r>
        <w:r w:rsidRPr="00FC1E43">
          <w:rPr>
            <w:color w:val="0000FF"/>
            <w:sz w:val="24"/>
            <w:szCs w:val="24"/>
            <w:u w:val="single"/>
            <w:lang w:val="lv-LV"/>
          </w:rPr>
          <w:t>iem</w:t>
        </w:r>
      </w:hyperlink>
    </w:p>
    <w:p w:rsidR="00FC1E43" w:rsidRPr="00FC1E43" w:rsidRDefault="00FC1E43" w:rsidP="00FC1E43">
      <w:pPr>
        <w:spacing w:before="60" w:after="60"/>
        <w:ind w:left="720"/>
        <w:contextualSpacing/>
        <w:rPr>
          <w:sz w:val="24"/>
          <w:szCs w:val="24"/>
          <w:lang w:val="lv-LV"/>
        </w:rPr>
      </w:pPr>
    </w:p>
    <w:p w:rsidR="00FC1E43" w:rsidRPr="00FC1E43" w:rsidRDefault="00FC1E43" w:rsidP="00FC1E43">
      <w:pPr>
        <w:keepNext/>
        <w:spacing w:before="240" w:after="60"/>
        <w:outlineLvl w:val="1"/>
        <w:rPr>
          <w:rFonts w:ascii="Arial" w:hAnsi="Arial"/>
          <w:b/>
          <w:i/>
          <w:sz w:val="24"/>
          <w:lang w:val="lv-LV"/>
        </w:rPr>
      </w:pPr>
      <w:bookmarkStart w:id="0" w:name="_Pieejams_ratiņkrēslā"/>
      <w:bookmarkEnd w:id="0"/>
      <w:r w:rsidRPr="00FC1E43">
        <w:rPr>
          <w:rFonts w:ascii="Arial" w:hAnsi="Arial"/>
          <w:b/>
          <w:i/>
          <w:sz w:val="24"/>
          <w:lang w:val="lv-LV"/>
        </w:rPr>
        <w:t xml:space="preserve">Pieejams </w:t>
      </w:r>
      <w:proofErr w:type="spellStart"/>
      <w:r w:rsidRPr="00FC1E43">
        <w:rPr>
          <w:rFonts w:ascii="Arial" w:hAnsi="Arial"/>
          <w:b/>
          <w:i/>
          <w:sz w:val="24"/>
          <w:lang w:val="lv-LV"/>
        </w:rPr>
        <w:t>ratiņkrēslā</w:t>
      </w:r>
      <w:proofErr w:type="spellEnd"/>
    </w:p>
    <w:p w:rsidR="00FC1E43" w:rsidRPr="00FC1E43" w:rsidRDefault="00FC1E43" w:rsidP="00FC1E43">
      <w:pPr>
        <w:rPr>
          <w:lang w:val="lv-LV"/>
        </w:rPr>
      </w:pPr>
      <w:r w:rsidRPr="00FC1E43">
        <w:rPr>
          <w:noProof/>
          <w:lang w:val="en-GB" w:eastAsia="en-GB"/>
        </w:rPr>
        <w:drawing>
          <wp:inline distT="0" distB="0" distL="0" distR="0" wp14:anchorId="4B4A3618" wp14:editId="790A2143">
            <wp:extent cx="2552700" cy="876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 xml:space="preserve">Vēlamies saņemt “Gājējam draudzīgs” papildus specializāciju “Pieejams </w:t>
      </w:r>
      <w:proofErr w:type="spellStart"/>
      <w:r w:rsidRPr="00FC1E43">
        <w:rPr>
          <w:sz w:val="24"/>
          <w:szCs w:val="24"/>
          <w:lang w:val="lv-LV"/>
        </w:rPr>
        <w:t>ratiņkrēslā</w:t>
      </w:r>
      <w:proofErr w:type="spellEnd"/>
      <w:r w:rsidRPr="00FC1E43">
        <w:rPr>
          <w:sz w:val="24"/>
          <w:szCs w:val="24"/>
          <w:lang w:val="lv-LV"/>
        </w:rPr>
        <w:t>”.  _________ (Jā / Nē ). Pie atbildes “Jā”, lūgums aizpildīt zemāk esošo atbilstības kritēriju anketu.</w:t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FC1E43" w:rsidRPr="00FC1E43" w:rsidTr="00914BF1">
        <w:tc>
          <w:tcPr>
            <w:tcW w:w="55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reklāmas un informatīvajos materiālos ir norādīts, ka pakalpojumus var saņemt cilvēki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Pie pakalpojuma sniegšanas vietas ir piemērots </w:t>
            </w:r>
            <w:proofErr w:type="spellStart"/>
            <w:r w:rsidRPr="00FC1E43">
              <w:rPr>
                <w:sz w:val="24"/>
                <w:szCs w:val="24"/>
                <w:lang w:val="lv-LV"/>
              </w:rPr>
              <w:t>autostāvlaukums</w:t>
            </w:r>
            <w:proofErr w:type="spellEnd"/>
            <w:r w:rsidRPr="00FC1E43">
              <w:rPr>
                <w:sz w:val="24"/>
                <w:szCs w:val="24"/>
                <w:lang w:val="lv-LV"/>
              </w:rPr>
              <w:t xml:space="preserve"> ar norādi “piekļūstams </w:t>
            </w:r>
            <w:proofErr w:type="spellStart"/>
            <w:r w:rsidRPr="00FC1E43">
              <w:rPr>
                <w:sz w:val="24"/>
                <w:szCs w:val="24"/>
                <w:lang w:val="lv-LV"/>
              </w:rPr>
              <w:t>ratiņkrēslā</w:t>
            </w:r>
            <w:proofErr w:type="spellEnd"/>
            <w:r w:rsidRPr="00FC1E43">
              <w:rPr>
                <w:sz w:val="24"/>
                <w:szCs w:val="24"/>
                <w:lang w:val="lv-LV"/>
              </w:rPr>
              <w:t>”.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Ēkas ieeja ir piekļūstama </w:t>
            </w:r>
            <w:proofErr w:type="spellStart"/>
            <w:r w:rsidRPr="00FC1E43">
              <w:rPr>
                <w:sz w:val="24"/>
                <w:szCs w:val="24"/>
                <w:lang w:val="lv-LV"/>
              </w:rPr>
              <w:t>ratiņkrēslā</w:t>
            </w:r>
            <w:proofErr w:type="spellEnd"/>
            <w:r w:rsidRPr="00FC1E43">
              <w:rPr>
                <w:sz w:val="24"/>
                <w:szCs w:val="24"/>
                <w:lang w:val="lv-LV"/>
              </w:rPr>
              <w:t xml:space="preserve"> un cilvēkiem ar citiem funkcionāliem ierobežojumiem, tai skaitā, senioriem. Piemēram, ir uzbraucamā rampa, nav augstu sliekšņu, vai tie ir pielāgoti.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Iekštelpas un durvju ailes ir plašas un bez sliekšņiem, lai pa tām varētu pārvietoties cilvēki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Cilvēki ar funkcionāliem ierobežojumiem pakalpojumus var saņemt pirmajā stāvā. Ja tas iespējams citos stāvos, tad ir pieejams lifts.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Sanitārās telpas, tualete un duša ir pielāgotas cilvēkiem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Inventārs un aprīkojums ir ērts, funkcionāls, drošs un pieejams cilvēkiem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darbinieki iespēju robežās var palīdzēt cilvēkiem ar funkcionāliem ierobežojumiem, dot padomu, asistēt.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Nepieciešamības gadījumā cilvēki ar funkcionāliem ierobežojumiem var droši evakuēties no telpām paši un saņemt darbinieku palīdzību.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7625" w:type="dxa"/>
            <w:gridSpan w:val="3"/>
            <w:shd w:val="clear" w:color="auto" w:fill="EEECE1" w:themeFill="background2"/>
          </w:tcPr>
          <w:p w:rsidR="00FC1E43" w:rsidRPr="00FC1E43" w:rsidRDefault="00FC1E43" w:rsidP="00FC1E43">
            <w:pPr>
              <w:jc w:val="right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FC1E43" w:rsidRPr="00FC1E43" w:rsidRDefault="00FC1E43" w:rsidP="00FC1E43">
      <w:pPr>
        <w:spacing w:before="60" w:after="60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t>* vides pieejamības kritēriji ir jāizpilda 100% apmērā, tomēr komisija patur tiesības izvērtēt katru gadījumu individuāli, izvērtējot katra kritērija izpildi.</w:t>
      </w:r>
      <w:r w:rsidRPr="00FC1E43">
        <w:rPr>
          <w:sz w:val="24"/>
          <w:szCs w:val="24"/>
          <w:lang w:val="lv-LV"/>
        </w:rPr>
        <w:br/>
      </w:r>
    </w:p>
    <w:p w:rsidR="00FC1E43" w:rsidRPr="00FC1E43" w:rsidRDefault="00FC1E43" w:rsidP="00FC1E43">
      <w:pPr>
        <w:keepNext/>
        <w:spacing w:before="240" w:after="60"/>
        <w:outlineLvl w:val="1"/>
        <w:rPr>
          <w:rFonts w:ascii="Arial" w:hAnsi="Arial"/>
          <w:b/>
          <w:i/>
          <w:sz w:val="24"/>
          <w:lang w:val="lv-LV"/>
        </w:rPr>
      </w:pPr>
      <w:bookmarkStart w:id="1" w:name="_Pielāgots_redzes_ierobežojumiem"/>
      <w:bookmarkEnd w:id="1"/>
      <w:r w:rsidRPr="00FC1E43">
        <w:rPr>
          <w:rFonts w:ascii="Arial" w:hAnsi="Arial"/>
          <w:b/>
          <w:i/>
          <w:sz w:val="24"/>
          <w:lang w:val="lv-LV"/>
        </w:rPr>
        <w:lastRenderedPageBreak/>
        <w:t>Pielāgots redzes ierobežojumiem</w:t>
      </w:r>
    </w:p>
    <w:p w:rsidR="00FC1E43" w:rsidRPr="00FC1E43" w:rsidRDefault="00FC1E43" w:rsidP="00FC1E43">
      <w:pPr>
        <w:rPr>
          <w:lang w:val="lv-LV"/>
        </w:rPr>
      </w:pPr>
      <w:r w:rsidRPr="00FC1E43">
        <w:rPr>
          <w:noProof/>
          <w:lang w:val="en-GB" w:eastAsia="en-GB"/>
        </w:rPr>
        <w:drawing>
          <wp:inline distT="0" distB="0" distL="0" distR="0" wp14:anchorId="4F5AC460" wp14:editId="682C7FEC">
            <wp:extent cx="3362325" cy="7524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>Vēlamies saņemt “Gājējam draudzīgs” papildus specializāciju “Pielāgots redzes ierobežojumiem”. _________ (Jā / Nē ). Pie atbildes “Jā”, lūgums aizpildīt zemāk esošo atbilstības kritēriju anketu.</w:t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FC1E43" w:rsidRPr="00FC1E43" w:rsidTr="00914BF1">
        <w:tc>
          <w:tcPr>
            <w:tcW w:w="55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reklāmas un informatīvajos materiālos ir norādīts, ka pakalpojumus var saņemt cilvēki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Ēkas ieeja ir piekļūstama </w:t>
            </w:r>
            <w:proofErr w:type="spellStart"/>
            <w:r w:rsidRPr="00FC1E43">
              <w:rPr>
                <w:sz w:val="24"/>
                <w:szCs w:val="24"/>
                <w:lang w:val="lv-LV"/>
              </w:rPr>
              <w:t>ratiņkrēslā</w:t>
            </w:r>
            <w:proofErr w:type="spellEnd"/>
            <w:r w:rsidRPr="00FC1E43">
              <w:rPr>
                <w:sz w:val="24"/>
                <w:szCs w:val="24"/>
                <w:lang w:val="lv-LV"/>
              </w:rPr>
              <w:t xml:space="preserve"> un cilvēkiem ar citiem funkcionāliem ierobežojumiem, tai skaitā, senioriem. Piemēram, ir uzbraucamā rampa, nav augstu sliekšņu, vai tie ir pielāgoti.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Iekštelpas un durvju ailes ir plašas un bez sliekšņiem, lai pa tām varētu pārvietoties cilvēki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Cilvēki ar funkcionāliem ierobežojumiem pakalpojumus var saņemt pirmajā stāvā. Ja tas iespējams citos stāvos, tad ir pieejams lifts.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Sanitārās telpas, tualete un duša ir pielāgotas cilvēkiem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Inventārs un aprīkojums ir ērts, funkcionāls, drošs un pieejams cilvēkiem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darbinieki iespēju robežās var palīdzēt cilvēkiem ar funkcionāliem ierobežojumiem, dot padomu, asistēt.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Iekštelpās ir iespējams uzņemt cilvēku ar suni – pavadoni.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Nepieciešamības gadījumā cilvēki ar funkcionāliem ierobežojumiem var droši evakuēties no telpām paši un saņemt darbinieku palīdzību.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7625" w:type="dxa"/>
            <w:gridSpan w:val="3"/>
            <w:shd w:val="clear" w:color="auto" w:fill="EEECE1" w:themeFill="background2"/>
          </w:tcPr>
          <w:p w:rsidR="00FC1E43" w:rsidRPr="00FC1E43" w:rsidRDefault="00FC1E43" w:rsidP="00FC1E43">
            <w:pPr>
              <w:jc w:val="right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FC1E43" w:rsidRPr="00FC1E43" w:rsidRDefault="00FC1E43" w:rsidP="00FC1E43">
      <w:pPr>
        <w:spacing w:before="60" w:after="60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t>* vides pieejamības kritēriji ir jāizpilda 100% apmērā, tomēr komisija patur tiesības izvērtēt katru gadījumu individuāli, izvērtējot katra kritērija izpildi.</w:t>
      </w:r>
    </w:p>
    <w:p w:rsidR="00FC1E43" w:rsidRPr="00FC1E43" w:rsidRDefault="00FC1E43" w:rsidP="00FC1E43">
      <w:pPr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br w:type="page"/>
      </w:r>
    </w:p>
    <w:p w:rsidR="00FC1E43" w:rsidRPr="00FC1E43" w:rsidRDefault="00FC1E43" w:rsidP="00FC1E43">
      <w:pPr>
        <w:spacing w:before="60" w:after="60" w:line="480" w:lineRule="auto"/>
        <w:jc w:val="center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lastRenderedPageBreak/>
        <w:t>ZĪMES “GĀJĒJAM DRAUDZĪGS” BĒRNIEM DRAUDZĪGS KRITĒRIJI</w:t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>Pretendējot uz zīmi “Gājējam draudzīgs”, uzņēmējs var iegūt arī papildu specializāciju “Bērniem draudzīgs”.</w:t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noProof/>
          <w:sz w:val="24"/>
          <w:szCs w:val="24"/>
          <w:lang w:val="en-GB" w:eastAsia="en-GB"/>
        </w:rPr>
        <w:drawing>
          <wp:inline distT="0" distB="0" distL="0" distR="0" wp14:anchorId="52C136EA" wp14:editId="596481E1">
            <wp:extent cx="2740694" cy="9779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1917" cy="97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>Vēlamies saņemt “Gājējam draudzīgs” papildus specializāciju “Bērniem draudzīgs”. __________ (Jā / Nē ). Pie atbildes “Jā”, lūgums aizpildīt zemāk esošo atbilstības kritēriju anketu.</w:t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FC1E43" w:rsidRPr="00FC1E43" w:rsidTr="00914BF1">
        <w:tc>
          <w:tcPr>
            <w:tcW w:w="55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reklāmas un informatīvajos materiālos ir norādīts, ka uzņēmums ir bērniem draudzīgs.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Pie pakalpojuma sniegšanas vietas ir piemērots </w:t>
            </w:r>
            <w:proofErr w:type="spellStart"/>
            <w:r w:rsidRPr="00FC1E43">
              <w:rPr>
                <w:sz w:val="24"/>
                <w:szCs w:val="24"/>
                <w:lang w:val="lv-LV"/>
              </w:rPr>
              <w:t>autostāvlaukums</w:t>
            </w:r>
            <w:proofErr w:type="spellEnd"/>
            <w:r w:rsidRPr="00FC1E43">
              <w:rPr>
                <w:sz w:val="24"/>
                <w:szCs w:val="24"/>
                <w:lang w:val="lv-LV"/>
              </w:rPr>
              <w:t xml:space="preserve"> ar norādi “Ar bērniem”. Tiek pieņemts, ka šī stāvvieta paredzēta automašīnām, kurās atrodas bērnu </w:t>
            </w:r>
            <w:proofErr w:type="spellStart"/>
            <w:r w:rsidRPr="00FC1E43">
              <w:rPr>
                <w:sz w:val="24"/>
                <w:szCs w:val="24"/>
                <w:lang w:val="lv-LV"/>
              </w:rPr>
              <w:t>autosēdeklītis</w:t>
            </w:r>
            <w:proofErr w:type="spellEnd"/>
            <w:r w:rsidRPr="00FC1E43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Ēkas ieeja ir piemērota iebraukšanai ar bērnu ratiem, ir uzbraucamā rampa, nav augstu sliekšņu.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Sanitārās telpas pielāgotas maziem bērniem – ir bērnu podiņš un pakāpiens, lai aizsniegtu izlietni.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Inventārs un aprīkojums - telpas aprīkotas ar drošiem elektrības kontaktiem, mēbelēm ir aizsardzības elementi uz asiem stūriem, kukaiņu aizsargtīkli logiem un durvīm, guļamistabā pieejama bērnu/ zīdaiņu gulta, virtuvē pieejams bērna barošanas krēsls un ēdiena uzsildīšanas trauki.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7625" w:type="dxa"/>
            <w:gridSpan w:val="3"/>
          </w:tcPr>
          <w:p w:rsidR="00FC1E43" w:rsidRPr="00FC1E43" w:rsidRDefault="00FC1E43" w:rsidP="00FC1E43">
            <w:pPr>
              <w:shd w:val="clear" w:color="auto" w:fill="EEECE1" w:themeFill="background2"/>
              <w:jc w:val="right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FC1E43" w:rsidRPr="00FC1E43" w:rsidRDefault="00FC1E43" w:rsidP="00FC1E43">
      <w:pPr>
        <w:spacing w:before="60" w:after="60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t>* bērniem draudzīgs kritēriji ir jāizpilda 100% apmērā, tomēr komisija patur tiesības izvērtēt katru gadījumu individuāli, izvērtējot katra kritērija izpildi.</w:t>
      </w:r>
    </w:p>
    <w:p w:rsidR="00FC1E43" w:rsidRPr="00FC1E43" w:rsidRDefault="00FC1E43" w:rsidP="00FC1E43">
      <w:pPr>
        <w:spacing w:before="60" w:after="60"/>
        <w:rPr>
          <w:b/>
          <w:i/>
          <w:sz w:val="24"/>
          <w:szCs w:val="24"/>
          <w:lang w:val="lv-LV"/>
        </w:rPr>
      </w:pPr>
    </w:p>
    <w:p w:rsidR="00097AFA" w:rsidRPr="00681E77" w:rsidRDefault="00FC1E43" w:rsidP="00097AFA">
      <w:pPr>
        <w:spacing w:before="60" w:after="60" w:line="480" w:lineRule="auto"/>
        <w:rPr>
          <w:lang w:val="lv-LV"/>
        </w:rPr>
      </w:pPr>
      <w:r w:rsidRPr="00FC1E43">
        <w:rPr>
          <w:b/>
          <w:i/>
          <w:sz w:val="24"/>
          <w:szCs w:val="24"/>
          <w:lang w:val="lv-LV"/>
        </w:rPr>
        <w:t>Piezīmēm:</w:t>
      </w:r>
      <w:r w:rsidRPr="00FC1E43">
        <w:rPr>
          <w:lang w:val="lv-LV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97AFA" w:rsidRPr="00803CCA">
        <w:rPr>
          <w:lang w:val="lv-L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26FF7" w:rsidRPr="00681E77" w:rsidRDefault="00097AFA" w:rsidP="00626FF7">
      <w:pPr>
        <w:spacing w:before="60" w:after="60" w:line="480" w:lineRule="auto"/>
        <w:rPr>
          <w:lang w:val="lv-LV"/>
        </w:rPr>
      </w:pPr>
      <w:r w:rsidRPr="00803CCA">
        <w:rPr>
          <w:lang w:val="lv-L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2" w:name="_GoBack"/>
      <w:bookmarkEnd w:id="2"/>
    </w:p>
    <w:sectPr w:rsidR="00626FF7" w:rsidRPr="00681E77" w:rsidSect="00004CC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70" w:rsidRDefault="009B3270" w:rsidP="001C1760">
      <w:r>
        <w:separator/>
      </w:r>
    </w:p>
  </w:endnote>
  <w:endnote w:type="continuationSeparator" w:id="0">
    <w:p w:rsidR="009B3270" w:rsidRDefault="009B3270" w:rsidP="001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76438"/>
      <w:docPartObj>
        <w:docPartGallery w:val="Page Numbers (Bottom of Page)"/>
        <w:docPartUnique/>
      </w:docPartObj>
    </w:sdtPr>
    <w:sdtEndPr/>
    <w:sdtContent>
      <w:p w:rsidR="00B07EE9" w:rsidRDefault="005D770D">
        <w:pPr>
          <w:pStyle w:val="Footer"/>
          <w:jc w:val="center"/>
        </w:pPr>
        <w:r>
          <w:fldChar w:fldCharType="begin"/>
        </w:r>
        <w:r w:rsidR="00B07EE9">
          <w:instrText xml:space="preserve"> PAGE   \* MERGEFORMAT </w:instrText>
        </w:r>
        <w:r>
          <w:fldChar w:fldCharType="separate"/>
        </w:r>
        <w:r w:rsidR="00097A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7EE9" w:rsidRDefault="00B07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70" w:rsidRDefault="009B3270" w:rsidP="001C1760">
      <w:r>
        <w:separator/>
      </w:r>
    </w:p>
  </w:footnote>
  <w:footnote w:type="continuationSeparator" w:id="0">
    <w:p w:rsidR="009B3270" w:rsidRDefault="009B3270" w:rsidP="001C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D8F"/>
    <w:multiLevelType w:val="hybridMultilevel"/>
    <w:tmpl w:val="743C81A8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6C31"/>
    <w:multiLevelType w:val="hybridMultilevel"/>
    <w:tmpl w:val="E8E666EE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B74"/>
    <w:multiLevelType w:val="hybridMultilevel"/>
    <w:tmpl w:val="A5BCBC0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C67864"/>
    <w:multiLevelType w:val="hybridMultilevel"/>
    <w:tmpl w:val="B52CF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0130"/>
    <w:multiLevelType w:val="hybridMultilevel"/>
    <w:tmpl w:val="CCB82B4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F2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028AE"/>
    <w:multiLevelType w:val="hybridMultilevel"/>
    <w:tmpl w:val="3CC481E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62681"/>
    <w:multiLevelType w:val="hybridMultilevel"/>
    <w:tmpl w:val="F5E608F0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</w:rPr>
    </w:lvl>
    <w:lvl w:ilvl="1" w:tplc="2CA62882"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trike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E5CFC"/>
    <w:multiLevelType w:val="hybridMultilevel"/>
    <w:tmpl w:val="45D45B5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340FE"/>
    <w:multiLevelType w:val="hybridMultilevel"/>
    <w:tmpl w:val="1166BCBE"/>
    <w:lvl w:ilvl="0" w:tplc="3AD686B4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D2D4F"/>
    <w:multiLevelType w:val="hybridMultilevel"/>
    <w:tmpl w:val="D3C6ED82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077ED8"/>
    <w:multiLevelType w:val="hybridMultilevel"/>
    <w:tmpl w:val="40402B00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44316"/>
    <w:multiLevelType w:val="hybridMultilevel"/>
    <w:tmpl w:val="2ED88FBC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1B33807"/>
    <w:multiLevelType w:val="hybridMultilevel"/>
    <w:tmpl w:val="6E729C9E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A68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59880D8F"/>
    <w:multiLevelType w:val="hybridMultilevel"/>
    <w:tmpl w:val="1502458A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AB2CB3"/>
    <w:multiLevelType w:val="hybridMultilevel"/>
    <w:tmpl w:val="2F5C251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A1B0E86"/>
    <w:multiLevelType w:val="hybridMultilevel"/>
    <w:tmpl w:val="AA9003E2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067606"/>
    <w:multiLevelType w:val="hybridMultilevel"/>
    <w:tmpl w:val="62D6179C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5E399A">
      <w:start w:val="3"/>
      <w:numFmt w:val="upperRoman"/>
      <w:lvlText w:val="%8&gt;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D4601D"/>
    <w:multiLevelType w:val="hybridMultilevel"/>
    <w:tmpl w:val="ED545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90CBB"/>
    <w:multiLevelType w:val="hybridMultilevel"/>
    <w:tmpl w:val="2648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F0F49"/>
    <w:multiLevelType w:val="hybridMultilevel"/>
    <w:tmpl w:val="0C40767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D551C5"/>
    <w:multiLevelType w:val="multilevel"/>
    <w:tmpl w:val="8A460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2812007"/>
    <w:multiLevelType w:val="multilevel"/>
    <w:tmpl w:val="B94E9D80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4066CB3"/>
    <w:multiLevelType w:val="multilevel"/>
    <w:tmpl w:val="BD760596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BB65358"/>
    <w:multiLevelType w:val="multilevel"/>
    <w:tmpl w:val="E3221B0A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4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5"/>
  </w:num>
  <w:num w:numId="7">
    <w:abstractNumId w:val="4"/>
  </w:num>
  <w:num w:numId="8">
    <w:abstractNumId w:val="23"/>
  </w:num>
  <w:num w:numId="9">
    <w:abstractNumId w:val="17"/>
  </w:num>
  <w:num w:numId="10">
    <w:abstractNumId w:val="7"/>
  </w:num>
  <w:num w:numId="11">
    <w:abstractNumId w:val="0"/>
  </w:num>
  <w:num w:numId="12">
    <w:abstractNumId w:val="21"/>
  </w:num>
  <w:num w:numId="13">
    <w:abstractNumId w:val="22"/>
  </w:num>
  <w:num w:numId="14">
    <w:abstractNumId w:val="11"/>
  </w:num>
  <w:num w:numId="15">
    <w:abstractNumId w:val="9"/>
  </w:num>
  <w:num w:numId="16">
    <w:abstractNumId w:val="14"/>
  </w:num>
  <w:num w:numId="17">
    <w:abstractNumId w:val="1"/>
  </w:num>
  <w:num w:numId="18">
    <w:abstractNumId w:val="13"/>
  </w:num>
  <w:num w:numId="19">
    <w:abstractNumId w:val="3"/>
  </w:num>
  <w:num w:numId="20">
    <w:abstractNumId w:val="12"/>
  </w:num>
  <w:num w:numId="21">
    <w:abstractNumId w:val="16"/>
  </w:num>
  <w:num w:numId="22">
    <w:abstractNumId w:val="20"/>
  </w:num>
  <w:num w:numId="23">
    <w:abstractNumId w:val="19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6"/>
    <w:rsid w:val="00004CC7"/>
    <w:rsid w:val="00006A04"/>
    <w:rsid w:val="000105B0"/>
    <w:rsid w:val="00025D2D"/>
    <w:rsid w:val="00030F56"/>
    <w:rsid w:val="000353D0"/>
    <w:rsid w:val="000510E5"/>
    <w:rsid w:val="00065573"/>
    <w:rsid w:val="00072E8B"/>
    <w:rsid w:val="00076E2C"/>
    <w:rsid w:val="00087B6A"/>
    <w:rsid w:val="000943D2"/>
    <w:rsid w:val="00097AFA"/>
    <w:rsid w:val="000A0438"/>
    <w:rsid w:val="000B0855"/>
    <w:rsid w:val="000B4CD8"/>
    <w:rsid w:val="000D6280"/>
    <w:rsid w:val="000E2781"/>
    <w:rsid w:val="000E5FFD"/>
    <w:rsid w:val="000E7F31"/>
    <w:rsid w:val="000F5566"/>
    <w:rsid w:val="000F7344"/>
    <w:rsid w:val="00105826"/>
    <w:rsid w:val="00111566"/>
    <w:rsid w:val="00120B52"/>
    <w:rsid w:val="00123742"/>
    <w:rsid w:val="001238AA"/>
    <w:rsid w:val="001338A4"/>
    <w:rsid w:val="001562F0"/>
    <w:rsid w:val="001753CE"/>
    <w:rsid w:val="00192F39"/>
    <w:rsid w:val="001A365D"/>
    <w:rsid w:val="001C1760"/>
    <w:rsid w:val="001F3B86"/>
    <w:rsid w:val="001F6B49"/>
    <w:rsid w:val="001F6E4C"/>
    <w:rsid w:val="001F7841"/>
    <w:rsid w:val="00212CAF"/>
    <w:rsid w:val="00234EA4"/>
    <w:rsid w:val="002471EC"/>
    <w:rsid w:val="00251BFC"/>
    <w:rsid w:val="00262C2F"/>
    <w:rsid w:val="00272FF3"/>
    <w:rsid w:val="00281B8E"/>
    <w:rsid w:val="002A3A68"/>
    <w:rsid w:val="002C0F75"/>
    <w:rsid w:val="002C1216"/>
    <w:rsid w:val="002C67C3"/>
    <w:rsid w:val="002E3008"/>
    <w:rsid w:val="002F2723"/>
    <w:rsid w:val="00310F76"/>
    <w:rsid w:val="00352C90"/>
    <w:rsid w:val="0035742B"/>
    <w:rsid w:val="00360BF4"/>
    <w:rsid w:val="00363E96"/>
    <w:rsid w:val="00374866"/>
    <w:rsid w:val="003B20F7"/>
    <w:rsid w:val="003C44B4"/>
    <w:rsid w:val="003C4C74"/>
    <w:rsid w:val="003C7819"/>
    <w:rsid w:val="003D46DB"/>
    <w:rsid w:val="003D56F0"/>
    <w:rsid w:val="004039C8"/>
    <w:rsid w:val="0040761B"/>
    <w:rsid w:val="00414048"/>
    <w:rsid w:val="00415466"/>
    <w:rsid w:val="00422A6C"/>
    <w:rsid w:val="00424D89"/>
    <w:rsid w:val="00434812"/>
    <w:rsid w:val="00446FC6"/>
    <w:rsid w:val="00454544"/>
    <w:rsid w:val="004646CB"/>
    <w:rsid w:val="004705F5"/>
    <w:rsid w:val="00472F20"/>
    <w:rsid w:val="00473657"/>
    <w:rsid w:val="00476339"/>
    <w:rsid w:val="00487303"/>
    <w:rsid w:val="00492903"/>
    <w:rsid w:val="00494484"/>
    <w:rsid w:val="004948A6"/>
    <w:rsid w:val="004A61EF"/>
    <w:rsid w:val="004C5A10"/>
    <w:rsid w:val="004C63F5"/>
    <w:rsid w:val="004D4008"/>
    <w:rsid w:val="004E46A1"/>
    <w:rsid w:val="004E5018"/>
    <w:rsid w:val="004F6682"/>
    <w:rsid w:val="004F68C6"/>
    <w:rsid w:val="00506B5C"/>
    <w:rsid w:val="00520F31"/>
    <w:rsid w:val="00524327"/>
    <w:rsid w:val="00561F64"/>
    <w:rsid w:val="005666CC"/>
    <w:rsid w:val="00582966"/>
    <w:rsid w:val="0059105B"/>
    <w:rsid w:val="005C39BF"/>
    <w:rsid w:val="005C43AA"/>
    <w:rsid w:val="005D770D"/>
    <w:rsid w:val="005E0021"/>
    <w:rsid w:val="005E307B"/>
    <w:rsid w:val="005F6E85"/>
    <w:rsid w:val="00600825"/>
    <w:rsid w:val="00624BAE"/>
    <w:rsid w:val="00626FF7"/>
    <w:rsid w:val="00646788"/>
    <w:rsid w:val="00670EE3"/>
    <w:rsid w:val="00681399"/>
    <w:rsid w:val="00681E77"/>
    <w:rsid w:val="00695301"/>
    <w:rsid w:val="00696041"/>
    <w:rsid w:val="006A5D69"/>
    <w:rsid w:val="006A7AA0"/>
    <w:rsid w:val="006B4B66"/>
    <w:rsid w:val="006C46A6"/>
    <w:rsid w:val="006C5626"/>
    <w:rsid w:val="006F0BF3"/>
    <w:rsid w:val="006F1B10"/>
    <w:rsid w:val="00717AAC"/>
    <w:rsid w:val="00731363"/>
    <w:rsid w:val="00780D91"/>
    <w:rsid w:val="00783B66"/>
    <w:rsid w:val="007962CE"/>
    <w:rsid w:val="007C28C4"/>
    <w:rsid w:val="007C3B02"/>
    <w:rsid w:val="007D0D05"/>
    <w:rsid w:val="007D59E6"/>
    <w:rsid w:val="007E5473"/>
    <w:rsid w:val="007E6B39"/>
    <w:rsid w:val="007F0D2E"/>
    <w:rsid w:val="00803CCA"/>
    <w:rsid w:val="0082143A"/>
    <w:rsid w:val="00834CED"/>
    <w:rsid w:val="008672A5"/>
    <w:rsid w:val="00871C95"/>
    <w:rsid w:val="00873EE2"/>
    <w:rsid w:val="00876791"/>
    <w:rsid w:val="0089469B"/>
    <w:rsid w:val="008A4700"/>
    <w:rsid w:val="008B4939"/>
    <w:rsid w:val="008E7A6E"/>
    <w:rsid w:val="008F36B1"/>
    <w:rsid w:val="008F5003"/>
    <w:rsid w:val="00904319"/>
    <w:rsid w:val="00913EBF"/>
    <w:rsid w:val="00913F83"/>
    <w:rsid w:val="0094758B"/>
    <w:rsid w:val="00952EA4"/>
    <w:rsid w:val="0095534F"/>
    <w:rsid w:val="0099302A"/>
    <w:rsid w:val="009A347C"/>
    <w:rsid w:val="009A6780"/>
    <w:rsid w:val="009A7EAC"/>
    <w:rsid w:val="009B3270"/>
    <w:rsid w:val="009E63E0"/>
    <w:rsid w:val="009F4141"/>
    <w:rsid w:val="009F4711"/>
    <w:rsid w:val="00A1065A"/>
    <w:rsid w:val="00A116CF"/>
    <w:rsid w:val="00A1317C"/>
    <w:rsid w:val="00A22102"/>
    <w:rsid w:val="00A500B9"/>
    <w:rsid w:val="00A562BA"/>
    <w:rsid w:val="00A70554"/>
    <w:rsid w:val="00A72783"/>
    <w:rsid w:val="00A94614"/>
    <w:rsid w:val="00A96CD4"/>
    <w:rsid w:val="00AA62DA"/>
    <w:rsid w:val="00AA6692"/>
    <w:rsid w:val="00B07EE9"/>
    <w:rsid w:val="00B14400"/>
    <w:rsid w:val="00B17E8C"/>
    <w:rsid w:val="00B50A72"/>
    <w:rsid w:val="00B516A6"/>
    <w:rsid w:val="00B52FD1"/>
    <w:rsid w:val="00B6172D"/>
    <w:rsid w:val="00B61AB0"/>
    <w:rsid w:val="00B761D9"/>
    <w:rsid w:val="00B916FC"/>
    <w:rsid w:val="00B94201"/>
    <w:rsid w:val="00BB0FF9"/>
    <w:rsid w:val="00BC2FF8"/>
    <w:rsid w:val="00BC320E"/>
    <w:rsid w:val="00BD3DAE"/>
    <w:rsid w:val="00BF7919"/>
    <w:rsid w:val="00C17C6E"/>
    <w:rsid w:val="00C27D95"/>
    <w:rsid w:val="00C31F01"/>
    <w:rsid w:val="00C40089"/>
    <w:rsid w:val="00C50193"/>
    <w:rsid w:val="00C53048"/>
    <w:rsid w:val="00C532E6"/>
    <w:rsid w:val="00C54AE5"/>
    <w:rsid w:val="00CB46F3"/>
    <w:rsid w:val="00CB5487"/>
    <w:rsid w:val="00CC5FB8"/>
    <w:rsid w:val="00CE19F9"/>
    <w:rsid w:val="00CE4A3C"/>
    <w:rsid w:val="00CE64B7"/>
    <w:rsid w:val="00CF2DD5"/>
    <w:rsid w:val="00CF7C3D"/>
    <w:rsid w:val="00D124F8"/>
    <w:rsid w:val="00D133C4"/>
    <w:rsid w:val="00D22F23"/>
    <w:rsid w:val="00D23246"/>
    <w:rsid w:val="00D23403"/>
    <w:rsid w:val="00D32E0F"/>
    <w:rsid w:val="00D53F64"/>
    <w:rsid w:val="00D6581B"/>
    <w:rsid w:val="00D85A0D"/>
    <w:rsid w:val="00D91BFE"/>
    <w:rsid w:val="00D94492"/>
    <w:rsid w:val="00DD2403"/>
    <w:rsid w:val="00DE371E"/>
    <w:rsid w:val="00DF5078"/>
    <w:rsid w:val="00DF6104"/>
    <w:rsid w:val="00E00E95"/>
    <w:rsid w:val="00E01782"/>
    <w:rsid w:val="00E024D5"/>
    <w:rsid w:val="00E04B5D"/>
    <w:rsid w:val="00E05B5B"/>
    <w:rsid w:val="00E11703"/>
    <w:rsid w:val="00E51999"/>
    <w:rsid w:val="00E54D3B"/>
    <w:rsid w:val="00E86FC3"/>
    <w:rsid w:val="00E95B3F"/>
    <w:rsid w:val="00EA1B97"/>
    <w:rsid w:val="00EB0849"/>
    <w:rsid w:val="00EB5E21"/>
    <w:rsid w:val="00EC090B"/>
    <w:rsid w:val="00ED1300"/>
    <w:rsid w:val="00ED25EA"/>
    <w:rsid w:val="00ED6A95"/>
    <w:rsid w:val="00EF1C4C"/>
    <w:rsid w:val="00EF2EF7"/>
    <w:rsid w:val="00F11683"/>
    <w:rsid w:val="00F318DE"/>
    <w:rsid w:val="00F319EA"/>
    <w:rsid w:val="00F56A2C"/>
    <w:rsid w:val="00F8325B"/>
    <w:rsid w:val="00F83366"/>
    <w:rsid w:val="00F837B3"/>
    <w:rsid w:val="00F90257"/>
    <w:rsid w:val="00F9026B"/>
    <w:rsid w:val="00FB4654"/>
    <w:rsid w:val="00FC1E43"/>
    <w:rsid w:val="00FC5CAD"/>
    <w:rsid w:val="00FD0247"/>
    <w:rsid w:val="00FD4110"/>
    <w:rsid w:val="00FE2CED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FC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FC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13C8-82FC-402B-B966-F5FB1EB1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NOVĒRTĒJUMA FORMA</vt:lpstr>
    </vt:vector>
  </TitlesOfParts>
  <Company>Unknown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NOVĒRTĒJUMA FORMA</dc:title>
  <dc:creator>e5</dc:creator>
  <cp:lastModifiedBy>Toms Ziemelis</cp:lastModifiedBy>
  <cp:revision>15</cp:revision>
  <dcterms:created xsi:type="dcterms:W3CDTF">2024-09-19T11:17:00Z</dcterms:created>
  <dcterms:modified xsi:type="dcterms:W3CDTF">2024-09-20T07:28:00Z</dcterms:modified>
</cp:coreProperties>
</file>